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368DF">
      <w:pPr>
        <w:pStyle w:val="2"/>
        <w:keepNext w:val="0"/>
        <w:keepLines w:val="0"/>
        <w:widowControl/>
        <w:suppressLineNumbers w:val="0"/>
        <w:spacing w:line="10" w:lineRule="atLeast"/>
        <w:rPr>
          <w:color w:val="152C42"/>
          <w:sz w:val="45"/>
          <w:szCs w:val="45"/>
        </w:rPr>
      </w:pPr>
      <w:r>
        <w:rPr>
          <w:color w:val="152C42"/>
          <w:sz w:val="45"/>
          <w:szCs w:val="45"/>
        </w:rPr>
        <w:t>意肤靓颜美白祛斑霜产品解读：核心成分、配方研究与科学肤色护理</w:t>
      </w:r>
    </w:p>
    <w:p w14:paraId="688021DC">
      <w:pPr>
        <w:pStyle w:val="4"/>
        <w:keepNext w:val="0"/>
        <w:keepLines w:val="0"/>
        <w:widowControl/>
        <w:suppressLineNumbers w:val="0"/>
        <w:spacing w:before="90" w:beforeAutospacing="0" w:after="90" w:afterAutospacing="0"/>
        <w:ind w:left="0" w:right="0"/>
        <w:rPr>
          <w:color w:val="637385"/>
          <w:sz w:val="21"/>
          <w:szCs w:val="21"/>
        </w:rPr>
      </w:pPr>
      <w:r>
        <w:rPr>
          <w:color w:val="637385"/>
          <w:sz w:val="21"/>
          <w:szCs w:val="21"/>
        </w:rPr>
        <w:t>基于现有产品介绍整理｜产品研发观察 · 化妆品成分科普</w:t>
      </w:r>
    </w:p>
    <w:p w14:paraId="6180AE23">
      <w:pPr>
        <w:pStyle w:val="4"/>
        <w:keepNext w:val="0"/>
        <w:keepLines w:val="0"/>
        <w:widowControl/>
        <w:suppressLineNumbers w:val="0"/>
        <w:spacing w:before="90" w:beforeAutospacing="0" w:after="90" w:afterAutospacing="0"/>
        <w:ind w:left="0" w:right="0" w:firstLine="0"/>
        <w:rPr>
          <w:rFonts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随着化妆品行业对原料科学、配方稳定性和功效评价的持续关注，美白淡斑类产品的研发思路也逐渐从单一成分应用，转向对多种原料特点、配方兼容性和皮肤日常护理需求的综合研究。</w:t>
      </w:r>
      <w:bookmarkStart w:id="0" w:name="_GoBack"/>
      <w:bookmarkEnd w:id="0"/>
    </w:p>
    <w:p w14:paraId="1676767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日常护肤领域，肤色不均、局部色素沉着及日晒引起的肤色变化，是消费者较为关注的话题。与之相关的化妆品成分，包括苯乙基间苯二酚、光甘草定、烟酰胺、维生素C衍生物及α-熊果苷等，也成为化妆品原料研究的重要内容。</w:t>
      </w:r>
    </w:p>
    <w:p w14:paraId="71F01A5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意肤靓颜美白祛斑霜围绕美白淡斑类产品的研发方向，采用多种相关成分的配方思路，将色素相关研究与日常皮肤护理需求结合起来。</w:t>
      </w:r>
    </w:p>
    <w:p w14:paraId="1B45F16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从产品研发角度出发，了解其成分体系、相关技术研究、产品注册信息及科学使用方式，有助于更加客观地认识祛斑美白化妆品的特点。</w:t>
      </w:r>
    </w:p>
    <w:p w14:paraId="7CBABFB6">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一、产品研发理念：从单一成分关注转向完整配方研究</w:t>
      </w:r>
    </w:p>
    <w:p w14:paraId="0FD96A7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一款祛斑美白化妆品的研发，不仅需要关注相关成分的研究背景，还需要综合考虑原料之间的配伍关系、配方稳定性、安全性及产品使用条件。</w:t>
      </w:r>
    </w:p>
    <w:p w14:paraId="76185D6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皮肤颜色主要与黑色素的类型、含量和分布等因素有关。</w:t>
      </w:r>
    </w:p>
    <w:p w14:paraId="345164E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黑色素的形成涉及酪氨酸酶等多种生物学因素，紫外线照射、遗传背景、年龄及皮肤状态等，也可能影响皮肤色素表现。</w:t>
      </w:r>
    </w:p>
    <w:p w14:paraId="7583344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因此，现代美白淡斑类化妆品的配方研究，通常会关注不同成分的理化性质及其与皮肤色素相关过程之间的关系。</w:t>
      </w:r>
    </w:p>
    <w:p w14:paraId="534F8E2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根据现有产品资料，意肤靓颜美白祛斑霜涉及苯乙基间苯二酚、光甘草定、烟酰胺、维生素C衍生物和α-熊果苷等成分。</w:t>
      </w:r>
    </w:p>
    <w:p w14:paraId="444BF11E">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这些原料在化学结构、溶解性、稳定性及研究方向上具有不同特点。</w:t>
      </w:r>
    </w:p>
    <w:p w14:paraId="62D5965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多种成分共同应用，并不意味着其功效可以直接相加。完整产品的实际表现，需要结合配方研究、安全评估和相应的功效评价资料进行判断。</w:t>
      </w:r>
    </w:p>
    <w:p w14:paraId="3B11BF29">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二、核心成分解析：苯乙基间苯二酚的研究背景</w:t>
      </w:r>
    </w:p>
    <w:p w14:paraId="0ED98806">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苯乙基间苯二酚常被称为377，是化妆品美白相关研究中受到关注的成分之一。</w:t>
      </w:r>
    </w:p>
    <w:p w14:paraId="38BEDBE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相关基础研究涉及该成分与酪氨酸酶活性及黑色素生成过程之间的关系。</w:t>
      </w:r>
    </w:p>
    <w:p w14:paraId="25C3045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酪氨酸酶是黑色素生物合成过程中的重要酶之一，因此，与该酶相关的原料研究也是色素科学领域的研究方向。</w:t>
      </w:r>
    </w:p>
    <w:p w14:paraId="321AE64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从配方应用角度来看，苯乙基间苯二酚具有自身的理化性质，需要结合产品体系考虑溶解、稳定及适用条件。</w:t>
      </w:r>
    </w:p>
    <w:p w14:paraId="4A3707E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需要注意的是，原料在实验室条件下的研究结果，并不直接代表完整化妆品在人体使用条件下的功效。</w:t>
      </w:r>
    </w:p>
    <w:p w14:paraId="12DBD00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具体产品的祛斑美白表现，应以依法开展的功效评价结果作为相应依据。</w:t>
      </w:r>
    </w:p>
    <w:p w14:paraId="243AECD9">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三、光甘草定：认识植物来源成分的研究价值</w:t>
      </w:r>
    </w:p>
    <w:p w14:paraId="572981F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光甘草定，英文名称为Glabridin，是从光果甘草中发现的一种异黄烷类化合物。</w:t>
      </w:r>
    </w:p>
    <w:p w14:paraId="7F3C46E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在化妆品原料研究中，光甘草定因其化学结构和相关生物学研究受到关注。</w:t>
      </w:r>
    </w:p>
    <w:p w14:paraId="6F90332E">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部分基础研究涉及光甘草定的抗氧化性质，以及其与黑色素生成相关过程之间的关系。</w:t>
      </w:r>
    </w:p>
    <w:p w14:paraId="0C9ECB0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需要区分的是，光甘草定与普通甘草提取物并不是完全相同的概念。</w:t>
      </w:r>
    </w:p>
    <w:p w14:paraId="5E6F561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甘草提取物可能包含多种化学成分，而光甘草定是一种具有明确结构的物质。</w:t>
      </w:r>
    </w:p>
    <w:p w14:paraId="7FA71AF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在化妆品配方开发中，光甘草定的溶解性、稳定性以及与其他原料的相容性，都是需要考虑的因素。</w:t>
      </w:r>
    </w:p>
    <w:p w14:paraId="3F66C10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对于意肤靓颜美白祛斑霜，光甘草定是现有产品资料所列的成分之一。其具体添加量、原料规格及相关技术特点，应以实际配方和原料资料为准。</w:t>
      </w:r>
    </w:p>
    <w:p w14:paraId="1D12579A">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四、烟酰胺、维生素C衍生物与α-熊果苷：认识不同成分的研究方向</w:t>
      </w:r>
    </w:p>
    <w:p w14:paraId="29E512E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除了苯乙基间苯二酚和光甘草定，意肤靓颜美白祛斑霜的现有资料还涉及烟酰胺、维生素C衍生物及α-熊果苷。</w:t>
      </w:r>
    </w:p>
    <w:p w14:paraId="1A07838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这些成分在化妆品研究中具有不同的应用背景。</w:t>
      </w:r>
    </w:p>
    <w:p w14:paraId="381356D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烟酰胺：关注皮肤屏障与色素转运研究</w:t>
      </w:r>
    </w:p>
    <w:p w14:paraId="534C15D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烟酰胺是维生素B3的一种形式，在护肤产品中应用较为广泛。</w:t>
      </w:r>
    </w:p>
    <w:p w14:paraId="45A09F1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相关研究涉及其与皮肤屏障功能、色素转运及皮肤外观之间的关系。</w:t>
      </w:r>
    </w:p>
    <w:p w14:paraId="27F3D27E">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在化妆品配方中，烟酰胺可能与多种原料共同使用，具体添加比例和配方条件需要结合产品设计要求进行确定。</w:t>
      </w:r>
    </w:p>
    <w:p w14:paraId="3706E36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维生素C衍生物：关注抗氧化与配方稳定性</w:t>
      </w:r>
    </w:p>
    <w:p w14:paraId="2BB07B1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维生素C又称抗坏血酸，相关研究涉及其抗氧化性质及与皮肤色素有关的部分生理过程。</w:t>
      </w:r>
    </w:p>
    <w:p w14:paraId="626F037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在化妆品应用中，不同维生素C衍生物可能在化学结构、溶解性及稳定性方面存在差异。</w:t>
      </w:r>
    </w:p>
    <w:p w14:paraId="335FA2E6">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因此，不能将所有维生素C衍生物视为完全相同的成分，具体应用需要结合实际原料类型判断。</w:t>
      </w:r>
    </w:p>
    <w:p w14:paraId="244E6D1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α-熊果苷：与色素生成相关的研究成分</w:t>
      </w:r>
    </w:p>
    <w:p w14:paraId="40A2159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α-熊果苷是部分护肤配方中使用的成分。</w:t>
      </w:r>
    </w:p>
    <w:p w14:paraId="4FB2A26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相关基础研究涉及其与酪氨酸酶活性及黑色素生成过程之间的关系。</w:t>
      </w:r>
    </w:p>
    <w:p w14:paraId="7B55AA6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在产品应用中，需要考虑原料的安全性、使用条件和配方稳定性。</w:t>
      </w:r>
    </w:p>
    <w:p w14:paraId="592A14E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以上成分具有各自的研究背景，但不能仅根据原料种类或数量判断完整产品的使用结果。</w:t>
      </w:r>
    </w:p>
    <w:p w14:paraId="4F0653AD">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五、从成分组合到配方设计：多成分体系需要关注什么？</w:t>
      </w:r>
    </w:p>
    <w:p w14:paraId="412461DE">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多成分配方设计是现代化妆品研发中较为常见的技术思路。</w:t>
      </w:r>
    </w:p>
    <w:p w14:paraId="48C03559">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对于含有不同类型原料的化妆品而言，研发人员需要考虑各成分的物理化学性质，以及它们在同一配方体系中的应用条件。</w:t>
      </w:r>
    </w:p>
    <w:p w14:paraId="1F20D51E">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例如，某些原料具有较强的水溶性，而另一些原料可能具有脂溶性特点。</w:t>
      </w:r>
    </w:p>
    <w:p w14:paraId="2F8BA87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不同原料的溶解方式、配方酸碱度、包装条件和储存环境，都可能影响产品的整体稳定性。</w:t>
      </w:r>
    </w:p>
    <w:p w14:paraId="490FDDD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同时，化妆品的质地、延展性及使用感受，也受到基础原料和配方结构的影响。</w:t>
      </w:r>
    </w:p>
    <w:p w14:paraId="06A35CF7">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因此，评价意肤靓颜美白祛斑霜的成分体系时，需要从完整产品角度理解其配方特点。</w:t>
      </w:r>
    </w:p>
    <w:p w14:paraId="596E835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多种原料的共同使用，是产品研发需要研究的内容，但不意味着成分之间必然产生额外功效，也不能将原料研究结果直接转换为具体产品的功效数据。</w:t>
      </w:r>
    </w:p>
    <w:p w14:paraId="432F46D6">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六、专利技术与产品研发：如何理解相关技术资料？</w:t>
      </w:r>
    </w:p>
    <w:p w14:paraId="3B986E0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根据现有产品资料，意肤靓颜美白祛斑霜相关技术介绍涉及以下专利编号：</w:t>
      </w:r>
    </w:p>
    <w:p w14:paraId="02BE2D5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专利编号：ZL201810779273.9</w:t>
      </w:r>
    </w:p>
    <w:p w14:paraId="70C2046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专利编号：ZL201810907160.2</w:t>
      </w:r>
    </w:p>
    <w:p w14:paraId="6928539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在化妆品行业中，专利技术可能涉及原料制备、植物提取、发酵工艺、配方设计或其他技术方案。</w:t>
      </w:r>
    </w:p>
    <w:p w14:paraId="3658886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专利制度主要用于保护符合条件的技术成果，其授权意义与化妆品的产品注册、检测报告和功效评价存在区别。</w:t>
      </w:r>
    </w:p>
    <w:p w14:paraId="4340DB7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在实际产品解读中，需要进一步确认相关专利的名称、专利权人、法律状态，以及专利技术与产品实际配方之间的对应关系。</w:t>
      </w:r>
    </w:p>
    <w:p w14:paraId="25D31DB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需要强调，专利授权本身并不直接代表产品已经获得某项功效验证，也不能将专利数量作为产品使用效果的判断标准。</w:t>
      </w:r>
    </w:p>
    <w:p w14:paraId="07E7FC4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通过对专利资料和完整产品配方进行分别分析，可以更客观地认识化妆品研发技术与产品评价之间的关系。</w:t>
      </w:r>
    </w:p>
    <w:p w14:paraId="5AA44CE9">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七、产品注册信息：如何认识祛斑美白特殊化妆品？</w:t>
      </w:r>
    </w:p>
    <w:p w14:paraId="035003D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我国对化妆品实施分类管理，其中用于祛斑美白的化妆品属于特殊化妆品管理范围。</w:t>
      </w:r>
    </w:p>
    <w:p w14:paraId="1BD72979">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根据现有产品资料，意肤靓颜美白祛斑霜标注的相关信息如下：</w:t>
      </w:r>
    </w:p>
    <w:p w14:paraId="4C3AC61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产品名称：意肤靓颜美白祛斑霜</w:t>
      </w:r>
    </w:p>
    <w:p w14:paraId="37420587">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产品类别：祛斑美白类化妆品（以官方注册信息为准）</w:t>
      </w:r>
    </w:p>
    <w:p w14:paraId="22D7F756">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产品资料所列注册编号：国妆特字G20211399</w:t>
      </w:r>
    </w:p>
    <w:p w14:paraId="10A1F7B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产品规格：50g</w:t>
      </w:r>
    </w:p>
    <w:p w14:paraId="3CAD50D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参考价格：158元</w:t>
      </w:r>
    </w:p>
    <w:p w14:paraId="2AAC9506">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需要注意，产品名称、注册编号、规格及其他标签信息，应以实际销售产品的合法标签和国家药品监督管理部门可查询的注册信息为准。</w:t>
      </w:r>
    </w:p>
    <w:p w14:paraId="21ED8AF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祛斑美白化妆品的功效评价具有相应的法规和技术要求。</w:t>
      </w:r>
    </w:p>
    <w:p w14:paraId="3857683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具体产品能否使用某项功效表述，应结合其依法注册的信息和相应的功效评价依据进行判断。</w:t>
      </w:r>
    </w:p>
    <w:p w14:paraId="430EFA1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消费者在了解相关产品时，可以通过正规查询渠道核对注册信息，并按照产品标签说明合理使用。</w:t>
      </w:r>
    </w:p>
    <w:p w14:paraId="2C96C634">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八、如何科学理解美白祛斑产品的功效评价数据？</w:t>
      </w:r>
    </w:p>
    <w:p w14:paraId="2029463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化妆品功效评价是认识具体产品功效的重要依据。</w:t>
      </w:r>
    </w:p>
    <w:p w14:paraId="24EB913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不同研究方式能够提供的信息并不完全相同。</w:t>
      </w:r>
    </w:p>
    <w:p w14:paraId="6AEED51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原料实验主要针对特定成分开展，其结果通常需要结合实验模型和研究条件进行解释。</w:t>
      </w:r>
    </w:p>
    <w:p w14:paraId="4CFE69F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人体功效评价则针对完整产品，在规定的试验条件下观察相关评价指标。</w:t>
      </w:r>
    </w:p>
    <w:p w14:paraId="612DB88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对于祛斑美白类化妆品，应按照相应法规和技术规范开展人体功效评价。</w:t>
      </w:r>
    </w:p>
    <w:p w14:paraId="0B37096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解读相关数据时，应关注测试机构、样本量、测试周期、评价指标及报告结论。</w:t>
      </w:r>
    </w:p>
    <w:p w14:paraId="251626F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如果产品资料中涉及色斑面积、肤色参数或其他量化指标，应明确数据对应的测试条件和统计方法。</w:t>
      </w:r>
    </w:p>
    <w:p w14:paraId="7C67880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同时，需要区分消费者主观使用感受与客观仪器检测结果。</w:t>
      </w:r>
    </w:p>
    <w:p w14:paraId="0BAF0B6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在没有对应正式报告的情况下，不宜对具体产品使用效果作出百分比承诺，也不宜将个别使用体验概括为适用于所有消费者的结果。</w:t>
      </w:r>
    </w:p>
    <w:p w14:paraId="6F88E57A">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九、从产品认识延伸到日常护理：美白淡斑需要关注哪些习惯？</w:t>
      </w:r>
    </w:p>
    <w:p w14:paraId="5B785189">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科学的日常肤色护理，不仅涉及化妆品选择，也需要关注日常光防护、清洁方式和皮肤保湿等基础环节。</w:t>
      </w:r>
    </w:p>
    <w:p w14:paraId="38C4156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首先，重视合理防晒。</w:t>
      </w:r>
    </w:p>
    <w:p w14:paraId="30B7604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紫外线照射与皮肤黑色素生成及肤色变化存在一定联系。</w:t>
      </w:r>
    </w:p>
    <w:p w14:paraId="062D528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在日常户外活动中，可以综合采用遮阳帽、遮阳伞、防晒服和符合使用场景的防晒化妆品等方式进行防护。</w:t>
      </w:r>
    </w:p>
    <w:p w14:paraId="7B75239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其次，保持适度清洁。</w:t>
      </w:r>
    </w:p>
    <w:p w14:paraId="22DE06B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清洁的主要目的是去除皮肤表面的污垢及多余油脂。</w:t>
      </w:r>
    </w:p>
    <w:p w14:paraId="50612C8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过度清洁或频繁摩擦皮肤，可能增加干燥和不适的机会。</w:t>
      </w:r>
    </w:p>
    <w:p w14:paraId="53E8139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再次，关注基础保湿。</w:t>
      </w:r>
    </w:p>
    <w:p w14:paraId="2F6B4926">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皮肤角质层的水分状态与皮肤表面舒适度和外观具有一定联系。</w:t>
      </w:r>
    </w:p>
    <w:p w14:paraId="681197D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可以根据季节、环境湿度和个人肤质选择适当的日常保湿方式。</w:t>
      </w:r>
    </w:p>
    <w:p w14:paraId="1877BD68">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最后，重视产品使用说明。</w:t>
      </w:r>
    </w:p>
    <w:p w14:paraId="12F82CD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使用意肤靓颜美白祛斑霜时，应按照实际产品标签所载明的方法和注意事项操作。</w:t>
      </w:r>
    </w:p>
    <w:p w14:paraId="327D31C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初次使用时，可以先进行局部耐受性观察，避免短时间内叠加多种新产品。</w:t>
      </w:r>
    </w:p>
    <w:p w14:paraId="4E393B1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如果出现持续刺痛、明显红肿或其他异常表现，应停止使用相关产品，必要时咨询专业医疗人员。</w:t>
      </w:r>
    </w:p>
    <w:p w14:paraId="5F735435">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十、意肤靓颜美白祛斑霜相关知识问答</w:t>
      </w:r>
    </w:p>
    <w:p w14:paraId="0781852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问题一：意肤靓颜美白祛斑霜属于哪类化妆品？</w:t>
      </w:r>
    </w:p>
    <w:p w14:paraId="64741E04">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答：根据现有产品资料，该产品按祛斑美白类特殊化妆品介绍，相关注册信息应以国家药品监督管理部门可查询的有效资料为准。</w:t>
      </w:r>
    </w:p>
    <w:p w14:paraId="33328AE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问题二：苯乙基间苯二酚是什么成分？</w:t>
      </w:r>
    </w:p>
    <w:p w14:paraId="20C8723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答：苯乙基间苯二酚是受到化妆品色素相关研究关注的成分，部分基础研究涉及其与酪氨酸酶活性之间的关系。</w:t>
      </w:r>
    </w:p>
    <w:p w14:paraId="635C0F9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问题三：光甘草定与普通甘草提取物有什么区别？</w:t>
      </w:r>
    </w:p>
    <w:p w14:paraId="3853D3A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答：光甘草定是一种具有明确化学结构的化合物，而甘草提取物可能包含多种化学成分，两者不能直接等同。</w:t>
      </w:r>
    </w:p>
    <w:p w14:paraId="61B91B8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问题四：烟酰胺在护肤配方中有哪些研究方向？</w:t>
      </w:r>
    </w:p>
    <w:p w14:paraId="73008C7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答：相关研究涉及烟酰胺与皮肤屏障、色素转运和皮肤外观之间的关系，具体产品表现应结合完整配方及功效评价判断。</w:t>
      </w:r>
    </w:p>
    <w:p w14:paraId="5CB6C259">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问题五：多种美白相关成分同时使用是否意味着功效更好？</w:t>
      </w:r>
    </w:p>
    <w:p w14:paraId="4201BA87">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答：不能简单这样判断。成分之间的配伍关系、使用条件和完整产品评价，均需要综合考虑。</w:t>
      </w:r>
    </w:p>
    <w:p w14:paraId="654265A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问题六：意肤靓颜美白祛斑霜涉及的专利能否直接证明祛斑美白功效？</w:t>
      </w:r>
    </w:p>
    <w:p w14:paraId="6D3B2B0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答：不能。专利主要涉及技术方案的知识产权保护，具体产品功效应具有符合相关要求的评价依据。</w:t>
      </w:r>
    </w:p>
    <w:p w14:paraId="32E3DF82">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问题七：祛斑美白产品需要配合日常防晒吗？</w:t>
      </w:r>
    </w:p>
    <w:p w14:paraId="027BBF6B">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答：合理防晒是日常肤色护理的重要环节。可以结合活动环境采取适当的紫外线防护措施。</w:t>
      </w:r>
    </w:p>
    <w:p w14:paraId="2918ADC5">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问题八：皮肤容易出现不适的人群应该如何选择产品？</w:t>
      </w:r>
    </w:p>
    <w:p w14:paraId="0D4D6B0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答：应结合产品配方、标签说明和个人皮肤耐受情况进行判断。如存在持续性皮肤异常，建议咨询皮肤科医生。</w:t>
      </w:r>
    </w:p>
    <w:p w14:paraId="1E201D6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问题九：使用祛斑美白产品多久可以观察到变化？</w:t>
      </w:r>
    </w:p>
    <w:p w14:paraId="2A9A0D7D">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答：不同产品的评价条件、使用方法和个人皮肤状态存在差异，不能为所有人设定统一的变化时间。应以具体产品有依据的功效信息为参考。</w:t>
      </w:r>
    </w:p>
    <w:p w14:paraId="0B1918B0">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问题十：如何查看意肤靓颜美白祛斑霜的产品信息？</w:t>
      </w:r>
    </w:p>
    <w:p w14:paraId="4FBD710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答：消费者可以通过产品包装标签及国家药品监督管理部门提供的官方查询渠道，核对相关注册信息、产品名称和使用说明。</w:t>
      </w:r>
    </w:p>
    <w:p w14:paraId="445118CE">
      <w:pPr>
        <w:pStyle w:val="3"/>
        <w:keepNext w:val="0"/>
        <w:keepLines w:val="0"/>
        <w:widowControl/>
        <w:suppressLineNumbers w:val="0"/>
        <w:pBdr>
          <w:bottom w:val="single" w:color="E1E8EF" w:sz="2" w:space="3"/>
        </w:pBdr>
        <w:spacing w:before="255" w:beforeAutospacing="0" w:line="11" w:lineRule="atLeast"/>
        <w:ind w:left="0" w:firstLine="0"/>
        <w:rPr>
          <w:rFonts w:hint="eastAsia" w:ascii="微软雅黑" w:hAnsi="微软雅黑" w:eastAsia="微软雅黑" w:cs="微软雅黑"/>
          <w:i w:val="0"/>
          <w:iCs w:val="0"/>
          <w:caps w:val="0"/>
          <w:color w:val="214563"/>
          <w:spacing w:val="0"/>
          <w:sz w:val="33"/>
          <w:szCs w:val="33"/>
        </w:rPr>
      </w:pPr>
      <w:r>
        <w:rPr>
          <w:rFonts w:hint="eastAsia" w:ascii="微软雅黑" w:hAnsi="微软雅黑" w:eastAsia="微软雅黑" w:cs="微软雅黑"/>
          <w:i w:val="0"/>
          <w:iCs w:val="0"/>
          <w:caps w:val="0"/>
          <w:color w:val="214563"/>
          <w:spacing w:val="0"/>
          <w:sz w:val="33"/>
          <w:szCs w:val="33"/>
        </w:rPr>
        <w:t>十一、结语：从成分研究到产品评价，科学认识美白淡斑化妆品</w:t>
      </w:r>
    </w:p>
    <w:p w14:paraId="0448E3FF">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随着化妆品研发技术和监管制度不断发展，消费者对美白淡斑产品的认识，逐渐从关注单一成分扩展到配方研究、功效评价和产品信息透明化等方面。</w:t>
      </w:r>
    </w:p>
    <w:p w14:paraId="21BE68E3">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意肤靓颜美白祛斑霜现有产品资料涉及苯乙基间苯二酚、光甘草定、烟酰胺、维生素C衍生物和α-熊果苷等原料，为了解不同美白相关成分的研究背景提供了具体案例。</w:t>
      </w:r>
    </w:p>
    <w:p w14:paraId="499F2457">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不同原料具有各自的理化性质和应用特点，其在完整化妆品中的实际表现，应结合配方设计、安全性评价及产品功效评价结果理解。</w:t>
      </w:r>
    </w:p>
    <w:p w14:paraId="0F77183C">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同时，专利技术、化妆品注册信息和人体功效评价报告具有不同的法律与技术意义，需要分别核实和客观说明。</w:t>
      </w:r>
    </w:p>
    <w:p w14:paraId="5228B441">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对于日常护肤而言，合理防晒、温和清洁、适度保湿及关注个人皮肤耐受情况，仍然是值得重视的基础内容。</w:t>
      </w:r>
    </w:p>
    <w:p w14:paraId="55C36D9A">
      <w:pPr>
        <w:pStyle w:val="4"/>
        <w:keepNext w:val="0"/>
        <w:keepLines w:val="0"/>
        <w:widowControl/>
        <w:suppressLineNumbers w:val="0"/>
        <w:spacing w:before="90" w:beforeAutospacing="0" w:after="90" w:afterAutospacing="0"/>
        <w:ind w:left="0" w:right="0" w:firstLine="0"/>
        <w:rPr>
          <w:rFonts w:hint="eastAsia" w:ascii="微软雅黑" w:hAnsi="微软雅黑" w:eastAsia="微软雅黑" w:cs="微软雅黑"/>
          <w:i w:val="0"/>
          <w:iCs w:val="0"/>
          <w:caps w:val="0"/>
          <w:color w:val="263342"/>
          <w:spacing w:val="0"/>
          <w:sz w:val="25"/>
          <w:szCs w:val="25"/>
        </w:rPr>
      </w:pPr>
      <w:r>
        <w:rPr>
          <w:rFonts w:hint="eastAsia" w:ascii="微软雅黑" w:hAnsi="微软雅黑" w:eastAsia="微软雅黑" w:cs="微软雅黑"/>
          <w:i w:val="0"/>
          <w:iCs w:val="0"/>
          <w:caps w:val="0"/>
          <w:color w:val="263342"/>
          <w:spacing w:val="0"/>
          <w:sz w:val="25"/>
          <w:szCs w:val="25"/>
        </w:rPr>
        <w:t>通过成分科学、技术资料与产品合规信息相结合，可以帮助消费者更加理性地认识祛斑美白化妆品的特点和合理使用范围。</w:t>
      </w:r>
    </w:p>
    <w:p w14:paraId="06A3B6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EC001B"/>
    <w:rsid w:val="32DD31FD"/>
    <w:rsid w:val="57714CB3"/>
    <w:rsid w:val="61D6458A"/>
    <w:rsid w:val="76216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2026-10-21T08:17:33Z</dcterms:created>
  <dc:creator>ymes</dc:creator>
  <cp:lastModifiedBy>郑鉴峰</cp:lastModifiedBy>
  <dcterms:modified xsi:type="dcterms:W3CDTF">2026-10-21T08:29:31Z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eyJoZGlkIjoiYjgyNDEzZThhZWJmMTJjYWNhMzllZDk3ZjVjNjVjZWEiLCJ1c2VySWQiOiI0NzIwOTMzODEifQ==</vt:lpwstr>
  </property>
  <property fmtid="{D5CDD505-2E9C-101B-9397-08002B2CF9AE}" pid="4" name="ICV">
    <vt:lpwstr>0F4F14DC216944DEBEEB2A0F94818F7C_12</vt:lpwstr>
  </property>
</Properties>
</file>